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SL GREEN REALTY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Yet Daniel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4,096,420.00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4,096,420.00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4,096,420.00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6"/>
        <w:gridCol w:w="9074"/>
        <w:gridCol w:w="155"/>
      </w:tblGrid>
      <w:tr>
        <w:trPr/>
        <w:tc>
          <w:tcPr>
            <w:tcW w:w="976" w:type="dxa"/>
            <w:tcBorders/>
            <w:vAlign w:val="center"/>
          </w:tcPr>
          <w:p>
            <w:pPr>
              <w:pStyle w:val="TableContents"/>
              <w:bidi w:val="0"/>
              <w:spacing w:before="0" w:after="283"/>
              <w:jc w:val="left"/>
              <w:rPr/>
            </w:pPr>
            <w:r>
              <w:rPr/>
              <w:t>Item 1.</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issuer: </w:t>
            </w:r>
          </w:p>
          <w:p>
            <w:pPr>
              <w:pStyle w:val="TableContents"/>
              <w:bidi w:val="0"/>
              <w:spacing w:before="0" w:after="0"/>
              <w:jc w:val="left"/>
              <w:rPr/>
            </w:pPr>
            <w:r>
              <w:rPr/>
              <w:t>SL GREEN REALTY CORP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VANDERBILT AVENUE, NEW YORK, NEW YORK, 10017.</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2.</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Daniel Yet</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5711 Georges Manor Lane Sugar Land, TX 77479</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3.</w:t>
            </w:r>
          </w:p>
        </w:tc>
        <w:tc>
          <w:tcPr>
            <w:tcW w:w="90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(f)</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(g)</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(h)</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(j)</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(k)</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229" w:type="dxa"/>
            <w:gridSpan w:val="2"/>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4.</w:t>
            </w:r>
          </w:p>
        </w:tc>
        <w:tc>
          <w:tcPr>
            <w:tcW w:w="90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4096420</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4096420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4096420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5.</w:t>
            </w:r>
          </w:p>
        </w:tc>
        <w:tc>
          <w:tcPr>
            <w:tcW w:w="90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6.</w:t>
            </w:r>
          </w:p>
        </w:tc>
        <w:tc>
          <w:tcPr>
            <w:tcW w:w="90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7.</w:t>
            </w:r>
          </w:p>
        </w:tc>
        <w:tc>
          <w:tcPr>
            <w:tcW w:w="90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8.</w:t>
            </w:r>
          </w:p>
        </w:tc>
        <w:tc>
          <w:tcPr>
            <w:tcW w:w="90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9.</w:t>
            </w:r>
          </w:p>
        </w:tc>
        <w:tc>
          <w:tcPr>
            <w:tcW w:w="90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Yet Daniel</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0"/>
        <w:gridCol w:w="4335"/>
      </w:tblGrid>
      <w:tr>
        <w:trPr/>
        <w:tc>
          <w:tcPr>
            <w:tcW w:w="58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Daniel Yet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Individual</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3598</Characters>
  <CharactersWithSpaces>4294</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